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77" w:rsidRPr="00687255" w:rsidRDefault="000D6F77" w:rsidP="00E121F1">
      <w:r w:rsidRPr="00687255">
        <w:rPr>
          <w:sz w:val="28"/>
        </w:rPr>
        <w:t>P</w:t>
      </w:r>
      <w:r>
        <w:rPr>
          <w:sz w:val="28"/>
        </w:rPr>
        <w:t>erché e cosa ci interessa dell’E</w:t>
      </w:r>
      <w:r w:rsidRPr="00687255">
        <w:rPr>
          <w:sz w:val="28"/>
        </w:rPr>
        <w:t>pigenetica in riferimento all</w:t>
      </w:r>
      <w:r>
        <w:rPr>
          <w:sz w:val="28"/>
        </w:rPr>
        <w:t xml:space="preserve">a Medicina Omeopatica </w:t>
      </w:r>
      <w:r w:rsidRPr="00687255">
        <w:t>o, se vogliamo, in riferimento all</w:t>
      </w:r>
      <w:r>
        <w:t>’A</w:t>
      </w:r>
      <w:r w:rsidRPr="00687255">
        <w:t xml:space="preserve">rte della </w:t>
      </w:r>
      <w:r>
        <w:t>G</w:t>
      </w:r>
      <w:r w:rsidRPr="00687255">
        <w:t>uarigione</w:t>
      </w:r>
      <w:r>
        <w:t xml:space="preserve"> (come la chiamava Hahnemann) o alla Medicina delle Qualità (come la chiama Capra)</w:t>
      </w:r>
      <w:r w:rsidRPr="00687255">
        <w:t xml:space="preserve">. </w:t>
      </w:r>
    </w:p>
    <w:p w:rsidR="000D6F77" w:rsidRPr="00687255" w:rsidRDefault="000D6F77" w:rsidP="00E121F1">
      <w:pPr>
        <w:rPr>
          <w:i/>
        </w:rPr>
      </w:pPr>
      <w:r>
        <w:rPr>
          <w:i/>
        </w:rPr>
        <w:t>Ognuno singolarmente dei punti elencati</w:t>
      </w:r>
      <w:r w:rsidRPr="00687255">
        <w:rPr>
          <w:i/>
        </w:rPr>
        <w:t xml:space="preserve"> è per i medici clinici (omeopati in particolare) di vivo interesse.</w:t>
      </w:r>
    </w:p>
    <w:p w:rsidR="000D6F77" w:rsidRDefault="000D6F77" w:rsidP="00E121F1"/>
    <w:p w:rsidR="000D6F77" w:rsidRDefault="000D6F77" w:rsidP="00E121F1">
      <w:r>
        <w:t>1 La programmazione epigenetica dei tessuti umani ha una sua controparte sistemica.</w:t>
      </w:r>
    </w:p>
    <w:p w:rsidR="000D6F77" w:rsidRDefault="000D6F77" w:rsidP="00E121F1">
      <w:r>
        <w:t xml:space="preserve">2 Questa controparte sistemica della costante programmazione epigenetica in atto è costituita dagli schemi di funzionamento individuali dei sistemi di regolazione complessivi dell’organismo: immunologici, ormonali, metabolici, nervosi, cutanei, viscerali, … </w:t>
      </w:r>
    </w:p>
    <w:p w:rsidR="000D6F77" w:rsidRDefault="000D6F77" w:rsidP="00E121F1">
      <w:r>
        <w:t>3 … e dalla regolazione della rete di campo elettromagnetica (la più fondamentale ontologicamente).</w:t>
      </w:r>
    </w:p>
    <w:p w:rsidR="000D6F77" w:rsidRDefault="000D6F77" w:rsidP="00E121F1">
      <w:r>
        <w:t xml:space="preserve">4 Il </w:t>
      </w:r>
      <w:r w:rsidRPr="001F5B06">
        <w:rPr>
          <w:i/>
        </w:rPr>
        <w:t>funzionamento cosciente</w:t>
      </w:r>
      <w:r>
        <w:t xml:space="preserve"> del soggetto fa parte di tale sistema di regolazione complessiva, con la mediazione diretta del sistema nervoso centrale, periferico e vegetativo. Esso si esprime attraverso attività cognitive, emotive e neurocettive in costante interazione sensitivo-motoria con l’ambiente. </w:t>
      </w:r>
    </w:p>
    <w:p w:rsidR="000D6F77" w:rsidRDefault="000D6F77" w:rsidP="00E121F1">
      <w:pPr>
        <w:rPr>
          <w:sz w:val="18"/>
        </w:rPr>
      </w:pPr>
      <w:r w:rsidRPr="00687255">
        <w:rPr>
          <w:sz w:val="18"/>
        </w:rPr>
        <w:t xml:space="preserve">NOTA: il rapporto tra struttura </w:t>
      </w:r>
      <w:r>
        <w:rPr>
          <w:sz w:val="18"/>
        </w:rPr>
        <w:t>(</w:t>
      </w:r>
      <w:r w:rsidRPr="00687255">
        <w:rPr>
          <w:sz w:val="18"/>
        </w:rPr>
        <w:t>cellulare-tissutale</w:t>
      </w:r>
      <w:r>
        <w:rPr>
          <w:sz w:val="18"/>
        </w:rPr>
        <w:t>)</w:t>
      </w:r>
      <w:r w:rsidRPr="00687255">
        <w:rPr>
          <w:sz w:val="18"/>
        </w:rPr>
        <w:t xml:space="preserve"> e funzione sistemica in cui tale struttura è inserita, appare chiara nei termini del Pensiero Sistemico, come rapporto biunivoco struttura-funzione. È anche ben spiegata nei paradigmi della Embodied Mind, ed in quelli informazionali.</w:t>
      </w:r>
    </w:p>
    <w:p w:rsidR="000D6F77" w:rsidRDefault="000D6F77" w:rsidP="00E121F1">
      <w:pPr>
        <w:rPr>
          <w:sz w:val="18"/>
        </w:rPr>
      </w:pPr>
      <w:r>
        <w:t xml:space="preserve">5 La modifica dei parametri cognitivi, emotivi e neurocettivi del soggetto, modula costantemente la sua neuroplasticità (cioè la continua programmazione epigenetica del sistema nervoso). </w:t>
      </w:r>
      <w:r w:rsidRPr="00687255">
        <w:rPr>
          <w:sz w:val="18"/>
        </w:rPr>
        <w:t xml:space="preserve">(Cfr, ad esempio, i dati sugli effetti </w:t>
      </w:r>
      <w:r>
        <w:rPr>
          <w:sz w:val="18"/>
        </w:rPr>
        <w:t xml:space="preserve">epigenetici </w:t>
      </w:r>
      <w:r w:rsidRPr="00687255">
        <w:rPr>
          <w:sz w:val="18"/>
        </w:rPr>
        <w:t>della attenzione o delle cure parenterali precoci</w:t>
      </w:r>
      <w:r>
        <w:rPr>
          <w:sz w:val="18"/>
        </w:rPr>
        <w:t>, ecc.</w:t>
      </w:r>
      <w:r w:rsidRPr="00687255">
        <w:rPr>
          <w:sz w:val="18"/>
        </w:rPr>
        <w:t>).</w:t>
      </w:r>
    </w:p>
    <w:p w:rsidR="000D6F77" w:rsidRPr="00687255" w:rsidRDefault="000D6F77" w:rsidP="00E121F1">
      <w:pPr>
        <w:rPr>
          <w:sz w:val="18"/>
        </w:rPr>
      </w:pPr>
    </w:p>
    <w:p w:rsidR="000D6F77" w:rsidRDefault="000D6F77" w:rsidP="00E121F1">
      <w:r>
        <w:t xml:space="preserve">6 Ogni patologia cronica è un processo evolutivo individuale sorretto da una programmazione epigenetica tissutale. Tale programmazione non può essere –allo stato attuale- soddisfacentemente mappata in termini epigenetici, ma –in Medicina Omeopatica- essa viene delineata indirettamente (attraverso la sua  espressione sistemica) da un quadro sintomatologico complessivo individuale e specifico. [Infatti, il  Metodo Scientifico adoperato in Omeopatia permette un rilievo accurato dello stato sistemico dell’organismo e considera ogni evento patologico (anche locale) un processo sistemico, il quale viene clinicamente monitorato fenomenologicamente nel suo sviluppo e valutato nelle sue modificazioni in corso di terapia]. </w:t>
      </w:r>
    </w:p>
    <w:p w:rsidR="000D6F77" w:rsidRDefault="000D6F77" w:rsidP="00E121F1">
      <w:r>
        <w:t>7 Ogni programmazione epigenetica è, in teoria, reversibile.</w:t>
      </w:r>
    </w:p>
    <w:p w:rsidR="000D6F77" w:rsidRDefault="000D6F77" w:rsidP="00E121F1">
      <w:r>
        <w:t>8 Si suppone che un cambiamento clinico significativo dell’evoluzione di un processo patologico cronico (arresto della evolutività, scomparsa clinica, guarigione) possa essere la controparte sistemica di una modificazione epigenetica tissutale sottostante.</w:t>
      </w:r>
    </w:p>
    <w:p w:rsidR="000D6F77" w:rsidRDefault="000D6F77" w:rsidP="00E121F1">
      <w:r>
        <w:t xml:space="preserve">9 È possibile rilevare lo stato complessivo di un sistema, anche a livello pre-clinico od iniziale, di una patologia cronica ed indirizzare al sistema individuale una terapia di regolazione i cui risultati possono essere parametrati. A tal fine, vi sono procedure attualmente adoperate in terapia nutrizionale o in pnei, come ad esempio il rilievo dei sintomi generici di carenza/eccesso di nutrienti, o il rilievo dei MUS (sintomi sistemici non significativi di patologie), così come in ogni psicoterapia. Il rilievo dei sintomi/segni individuali complessivi del sistema secondo il Metodo Scientifico Omeopatico è una procedura diagnostica più avanzata di queste attualmente utilizzate. </w:t>
      </w:r>
    </w:p>
    <w:p w:rsidR="000D6F77" w:rsidRDefault="000D6F77">
      <w:bookmarkStart w:id="0" w:name="_GoBack"/>
      <w:bookmarkEnd w:id="0"/>
    </w:p>
    <w:sectPr w:rsidR="000D6F77" w:rsidSect="00A5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1F1"/>
    <w:rsid w:val="000D6F77"/>
    <w:rsid w:val="001456FD"/>
    <w:rsid w:val="001F5B06"/>
    <w:rsid w:val="002D15B4"/>
    <w:rsid w:val="00393D1E"/>
    <w:rsid w:val="00491DC0"/>
    <w:rsid w:val="00687255"/>
    <w:rsid w:val="008D7707"/>
    <w:rsid w:val="00A54AE3"/>
    <w:rsid w:val="00B062E9"/>
    <w:rsid w:val="00B14519"/>
    <w:rsid w:val="00DC052C"/>
    <w:rsid w:val="00E121F1"/>
    <w:rsid w:val="00F1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507</Words>
  <Characters>2892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D'ARPA</cp:lastModifiedBy>
  <cp:revision>3</cp:revision>
  <dcterms:created xsi:type="dcterms:W3CDTF">2014-01-02T20:17:00Z</dcterms:created>
  <dcterms:modified xsi:type="dcterms:W3CDTF">2014-01-23T21:10:00Z</dcterms:modified>
</cp:coreProperties>
</file>